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EFCA677" w14:textId="3A7EC593" w:rsidR="00550212" w:rsidRPr="00112863" w:rsidRDefault="00550212" w:rsidP="00B85E60">
      <w:pPr>
        <w:spacing w:after="70" w:line="288" w:lineRule="auto"/>
        <w:ind w:right="6379"/>
        <w:rPr>
          <w:rFonts w:ascii="Akzidenz-Grotesk BQ Light" w:hAnsi="Akzidenz-Grotesk BQ Light"/>
          <w:b/>
          <w:i/>
          <w:sz w:val="22"/>
          <w:szCs w:val="20"/>
        </w:rPr>
      </w:pPr>
    </w:p>
    <w:p w14:paraId="3C7DA1FC" w14:textId="138D9312" w:rsidR="008F1D84" w:rsidRPr="002B3181" w:rsidRDefault="006B188F" w:rsidP="00B85E60">
      <w:pPr>
        <w:spacing w:after="70" w:line="288" w:lineRule="auto"/>
        <w:ind w:right="6379"/>
        <w:rPr>
          <w:rFonts w:ascii="Akzidenz-Grotesk BQ Light" w:hAnsi="Akzidenz-Grotesk BQ Light"/>
          <w:sz w:val="22"/>
        </w:rPr>
      </w:pPr>
      <w:r>
        <w:rPr>
          <w:rFonts w:ascii="Akzidenz-Grotesk BQ Light" w:hAnsi="Akzidenz-Grotesk BQ Light"/>
          <w:noProof/>
          <w:sz w:val="22"/>
        </w:rPr>
        <w:drawing>
          <wp:anchor distT="0" distB="0" distL="114300" distR="114300" simplePos="0" relativeHeight="251658240" behindDoc="1" locked="0" layoutInCell="1" allowOverlap="1" wp14:anchorId="2AD16CD2" wp14:editId="1E988D55">
            <wp:simplePos x="0" y="0"/>
            <wp:positionH relativeFrom="column">
              <wp:posOffset>-486410</wp:posOffset>
            </wp:positionH>
            <wp:positionV relativeFrom="paragraph">
              <wp:posOffset>233045</wp:posOffset>
            </wp:positionV>
            <wp:extent cx="2774950" cy="8161020"/>
            <wp:effectExtent l="0" t="0" r="6350" b="0"/>
            <wp:wrapTight wrapText="bothSides">
              <wp:wrapPolygon edited="0">
                <wp:start x="0" y="0"/>
                <wp:lineTo x="0" y="21529"/>
                <wp:lineTo x="21501" y="21529"/>
                <wp:lineTo x="21501"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74950" cy="8161020"/>
                    </a:xfrm>
                    <a:prstGeom prst="rect">
                      <a:avLst/>
                    </a:prstGeom>
                  </pic:spPr>
                </pic:pic>
              </a:graphicData>
            </a:graphic>
            <wp14:sizeRelH relativeFrom="margin">
              <wp14:pctWidth>0</wp14:pctWidth>
            </wp14:sizeRelH>
            <wp14:sizeRelV relativeFrom="margin">
              <wp14:pctHeight>0</wp14:pctHeight>
            </wp14:sizeRelV>
          </wp:anchor>
        </w:drawing>
      </w:r>
    </w:p>
    <w:p w14:paraId="26628CBC" w14:textId="1FB0C860" w:rsidR="00550212" w:rsidRPr="00813573" w:rsidRDefault="00C049C6" w:rsidP="00AA6989">
      <w:pPr>
        <w:spacing w:after="0" w:line="240" w:lineRule="auto"/>
        <w:rPr>
          <w:rFonts w:ascii="Arial Nova" w:hAnsi="Arial Nova"/>
          <w:b/>
          <w:sz w:val="28"/>
          <w:szCs w:val="18"/>
        </w:rPr>
      </w:pPr>
      <w:r w:rsidRPr="00813573">
        <w:rPr>
          <w:rFonts w:ascii="Arial Nova" w:hAnsi="Arial Nova"/>
          <w:b/>
          <w:sz w:val="28"/>
          <w:szCs w:val="18"/>
        </w:rPr>
        <w:t>DROITE</w:t>
      </w:r>
      <w:r w:rsidR="00A26EA5" w:rsidRPr="00813573">
        <w:rPr>
          <w:rFonts w:ascii="Arial Nova" w:hAnsi="Arial Nova"/>
          <w:b/>
          <w:sz w:val="28"/>
          <w:szCs w:val="18"/>
        </w:rPr>
        <w:t xml:space="preserve"> 20</w:t>
      </w:r>
      <w:r w:rsidR="005E1627" w:rsidRPr="00813573">
        <w:rPr>
          <w:rFonts w:ascii="Arial Nova" w:hAnsi="Arial Nova"/>
          <w:b/>
          <w:sz w:val="28"/>
          <w:szCs w:val="18"/>
        </w:rPr>
        <w:t>2</w:t>
      </w:r>
      <w:r w:rsidR="000E0A21">
        <w:rPr>
          <w:rFonts w:ascii="Arial Nova" w:hAnsi="Arial Nova"/>
          <w:b/>
          <w:sz w:val="28"/>
          <w:szCs w:val="18"/>
        </w:rPr>
        <w:t>1</w:t>
      </w:r>
    </w:p>
    <w:p w14:paraId="68656CB6" w14:textId="7FF5CB84" w:rsidR="00550212" w:rsidRPr="00813573" w:rsidRDefault="00550212" w:rsidP="00872119">
      <w:pPr>
        <w:spacing w:after="0" w:line="240" w:lineRule="auto"/>
        <w:rPr>
          <w:rFonts w:ascii="Arial Nova" w:hAnsi="Arial Nova"/>
          <w:sz w:val="22"/>
        </w:rPr>
      </w:pPr>
    </w:p>
    <w:p w14:paraId="2C693EB4" w14:textId="6C45F081" w:rsidR="00550212" w:rsidRPr="000E0A21" w:rsidRDefault="00550212" w:rsidP="00872119">
      <w:pPr>
        <w:spacing w:after="0" w:line="240" w:lineRule="auto"/>
        <w:rPr>
          <w:rFonts w:asciiTheme="minorHAnsi" w:hAnsiTheme="minorHAnsi" w:cstheme="minorHAnsi"/>
          <w:b/>
          <w:sz w:val="22"/>
          <w:u w:val="single"/>
        </w:rPr>
      </w:pPr>
      <w:r w:rsidRPr="000E0A21">
        <w:rPr>
          <w:rFonts w:asciiTheme="minorHAnsi" w:hAnsiTheme="minorHAnsi" w:cstheme="minorHAnsi"/>
          <w:b/>
          <w:sz w:val="22"/>
          <w:u w:val="single"/>
        </w:rPr>
        <w:t>Terroir and Viticulture:</w:t>
      </w:r>
    </w:p>
    <w:p w14:paraId="08DA84B4" w14:textId="00E25B58" w:rsidR="00A26EA5" w:rsidRPr="000E0A21" w:rsidRDefault="00A26EA5" w:rsidP="00A26EA5">
      <w:pPr>
        <w:spacing w:after="0" w:line="240" w:lineRule="auto"/>
        <w:rPr>
          <w:rFonts w:asciiTheme="minorHAnsi" w:hAnsiTheme="minorHAnsi" w:cstheme="minorHAnsi"/>
          <w:sz w:val="22"/>
        </w:rPr>
      </w:pPr>
      <w:r w:rsidRPr="000E0A21">
        <w:rPr>
          <w:rFonts w:asciiTheme="minorHAnsi" w:hAnsiTheme="minorHAnsi" w:cstheme="minorHAnsi"/>
          <w:sz w:val="22"/>
        </w:rPr>
        <w:t>This wine is grown on our Estate vineyard in the Lincoln Lakeshore VQA sub-appellation in Beamsville. An incredibly rich-yet-nuanced, terroir-based wine.</w:t>
      </w:r>
      <w:r w:rsidR="004261DC" w:rsidRPr="000E0A21">
        <w:rPr>
          <w:rFonts w:asciiTheme="minorHAnsi" w:hAnsiTheme="minorHAnsi" w:cstheme="minorHAnsi"/>
          <w:sz w:val="22"/>
        </w:rPr>
        <w:t xml:space="preserve"> </w:t>
      </w:r>
      <w:r w:rsidR="00EA2914">
        <w:rPr>
          <w:rFonts w:asciiTheme="minorHAnsi" w:hAnsiTheme="minorHAnsi" w:cstheme="minorHAnsi"/>
          <w:sz w:val="22"/>
        </w:rPr>
        <w:t>57</w:t>
      </w:r>
      <w:r w:rsidR="004261DC" w:rsidRPr="000E0A21">
        <w:rPr>
          <w:rFonts w:asciiTheme="minorHAnsi" w:hAnsiTheme="minorHAnsi" w:cstheme="minorHAnsi"/>
          <w:sz w:val="22"/>
        </w:rPr>
        <w:t xml:space="preserve">% Cabernet Franc and </w:t>
      </w:r>
      <w:r w:rsidR="00EA2914">
        <w:rPr>
          <w:rFonts w:asciiTheme="minorHAnsi" w:hAnsiTheme="minorHAnsi" w:cstheme="minorHAnsi"/>
          <w:sz w:val="22"/>
        </w:rPr>
        <w:t>43</w:t>
      </w:r>
      <w:r w:rsidR="004261DC" w:rsidRPr="000E0A21">
        <w:rPr>
          <w:rFonts w:asciiTheme="minorHAnsi" w:hAnsiTheme="minorHAnsi" w:cstheme="minorHAnsi"/>
          <w:sz w:val="22"/>
        </w:rPr>
        <w:t>% Merlot.</w:t>
      </w:r>
    </w:p>
    <w:p w14:paraId="3996A129" w14:textId="77777777" w:rsidR="00B02521" w:rsidRPr="000E0A21" w:rsidRDefault="00B02521" w:rsidP="00A26EA5">
      <w:pPr>
        <w:spacing w:after="0" w:line="240" w:lineRule="auto"/>
        <w:rPr>
          <w:rFonts w:asciiTheme="minorHAnsi" w:hAnsiTheme="minorHAnsi" w:cstheme="minorHAnsi"/>
          <w:sz w:val="22"/>
        </w:rPr>
      </w:pPr>
    </w:p>
    <w:p w14:paraId="44AAB6FA" w14:textId="5F544E33" w:rsidR="00550212" w:rsidRPr="000E0A21" w:rsidRDefault="00D16D1D" w:rsidP="00550212">
      <w:pPr>
        <w:spacing w:after="0" w:line="240" w:lineRule="auto"/>
        <w:rPr>
          <w:rFonts w:asciiTheme="minorHAnsi" w:hAnsiTheme="minorHAnsi" w:cstheme="minorHAnsi"/>
          <w:sz w:val="22"/>
        </w:rPr>
      </w:pPr>
      <w:r w:rsidRPr="000E0A21">
        <w:rPr>
          <w:rFonts w:asciiTheme="minorHAnsi" w:hAnsiTheme="minorHAnsi" w:cstheme="minorHAnsi"/>
          <w:sz w:val="22"/>
        </w:rPr>
        <w:t>Our</w:t>
      </w:r>
      <w:r w:rsidR="00550212" w:rsidRPr="000E0A21">
        <w:rPr>
          <w:rFonts w:asciiTheme="minorHAnsi" w:hAnsiTheme="minorHAnsi" w:cstheme="minorHAnsi"/>
          <w:sz w:val="22"/>
        </w:rPr>
        <w:t xml:space="preserve"> vineyard is cared for by hand, from pruning to hand-harvesting, and the vines are grown organically. No synthetic herbicides or insecticides are ever used.</w:t>
      </w:r>
    </w:p>
    <w:p w14:paraId="59EAFB83" w14:textId="77777777" w:rsidR="00C049C6" w:rsidRPr="000E0A21" w:rsidRDefault="00C049C6" w:rsidP="00550212">
      <w:pPr>
        <w:spacing w:after="0" w:line="240" w:lineRule="auto"/>
        <w:rPr>
          <w:rFonts w:asciiTheme="minorHAnsi" w:hAnsiTheme="minorHAnsi" w:cstheme="minorHAnsi"/>
          <w:sz w:val="22"/>
        </w:rPr>
      </w:pPr>
    </w:p>
    <w:p w14:paraId="0CF5C230" w14:textId="615C2412" w:rsidR="008F1D84" w:rsidRPr="000E0A21" w:rsidRDefault="00550212" w:rsidP="006C0AF0">
      <w:pPr>
        <w:pStyle w:val="Heading1"/>
        <w:ind w:left="0" w:firstLine="0"/>
        <w:rPr>
          <w:rFonts w:asciiTheme="minorHAnsi" w:hAnsiTheme="minorHAnsi" w:cstheme="minorHAnsi"/>
          <w:sz w:val="22"/>
          <w:u w:val="single"/>
        </w:rPr>
      </w:pPr>
      <w:r w:rsidRPr="000E0A21">
        <w:rPr>
          <w:rFonts w:asciiTheme="minorHAnsi" w:hAnsiTheme="minorHAnsi" w:cstheme="minorHAnsi"/>
          <w:sz w:val="22"/>
          <w:u w:val="single"/>
        </w:rPr>
        <w:t>Vintage:</w:t>
      </w:r>
    </w:p>
    <w:p w14:paraId="753AF6DE" w14:textId="77777777" w:rsidR="000E0A21" w:rsidRPr="000E0A21" w:rsidRDefault="000E0A21" w:rsidP="000E0A21">
      <w:pPr>
        <w:pStyle w:val="m-8572221208551226502msolistparagraph"/>
        <w:shd w:val="clear" w:color="auto" w:fill="FFFFFF"/>
        <w:spacing w:before="0" w:beforeAutospacing="0" w:after="0" w:afterAutospacing="0"/>
        <w:ind w:left="720"/>
        <w:rPr>
          <w:rFonts w:asciiTheme="minorHAnsi" w:hAnsiTheme="minorHAnsi" w:cstheme="minorHAnsi"/>
          <w:color w:val="222222"/>
          <w:sz w:val="22"/>
          <w:szCs w:val="22"/>
        </w:rPr>
      </w:pPr>
      <w:r w:rsidRPr="000E0A21">
        <w:rPr>
          <w:rFonts w:asciiTheme="minorHAnsi" w:hAnsiTheme="minorHAnsi" w:cstheme="minorHAnsi"/>
          <w:color w:val="222222"/>
          <w:sz w:val="22"/>
          <w:szCs w:val="22"/>
          <w:lang w:val="en-US"/>
        </w:rPr>
        <w:t xml:space="preserve">The 2021 harvest was challenging in Niagara with respect to climate. It kept us all on our toes in both the vineyard and in the winery. We had a decent start to the growing season and ended with high humidity and heavy rain late in the growing season. It required skill and determination from the team at Domaine Queylus. Our picking windows were short and fast – especially since we hand pick and hand sort </w:t>
      </w:r>
      <w:proofErr w:type="gramStart"/>
      <w:r w:rsidRPr="000E0A21">
        <w:rPr>
          <w:rFonts w:asciiTheme="minorHAnsi" w:hAnsiTheme="minorHAnsi" w:cstheme="minorHAnsi"/>
          <w:color w:val="222222"/>
          <w:sz w:val="22"/>
          <w:szCs w:val="22"/>
          <w:lang w:val="en-US"/>
        </w:rPr>
        <w:t>all of</w:t>
      </w:r>
      <w:proofErr w:type="gramEnd"/>
      <w:r w:rsidRPr="000E0A21">
        <w:rPr>
          <w:rFonts w:asciiTheme="minorHAnsi" w:hAnsiTheme="minorHAnsi" w:cstheme="minorHAnsi"/>
          <w:color w:val="222222"/>
          <w:sz w:val="22"/>
          <w:szCs w:val="22"/>
          <w:lang w:val="en-US"/>
        </w:rPr>
        <w:t xml:space="preserve"> our grapes. In the end, skill won out over Mother Nature. </w:t>
      </w:r>
    </w:p>
    <w:p w14:paraId="721DA3E6" w14:textId="77777777" w:rsidR="000E0A21" w:rsidRPr="000E0A21" w:rsidRDefault="000E0A21" w:rsidP="000E0A21">
      <w:pPr>
        <w:rPr>
          <w:rFonts w:asciiTheme="minorHAnsi" w:hAnsiTheme="minorHAnsi" w:cstheme="minorHAnsi"/>
        </w:rPr>
      </w:pPr>
    </w:p>
    <w:p w14:paraId="39138886" w14:textId="77777777" w:rsidR="00813573" w:rsidRPr="000E0A21" w:rsidRDefault="00813573" w:rsidP="00813573">
      <w:pPr>
        <w:rPr>
          <w:rFonts w:asciiTheme="minorHAnsi" w:hAnsiTheme="minorHAnsi" w:cstheme="minorHAnsi"/>
          <w:sz w:val="22"/>
        </w:rPr>
      </w:pPr>
    </w:p>
    <w:p w14:paraId="4AFB2F0E" w14:textId="1AC7FD2C" w:rsidR="008F1D84" w:rsidRPr="000E0A21" w:rsidRDefault="00550212">
      <w:pPr>
        <w:pStyle w:val="Heading1"/>
        <w:ind w:left="-5"/>
        <w:rPr>
          <w:rFonts w:asciiTheme="minorHAnsi" w:hAnsiTheme="minorHAnsi" w:cstheme="minorHAnsi"/>
          <w:sz w:val="22"/>
          <w:u w:val="single"/>
        </w:rPr>
      </w:pPr>
      <w:r w:rsidRPr="000E0A21">
        <w:rPr>
          <w:rFonts w:asciiTheme="minorHAnsi" w:hAnsiTheme="minorHAnsi" w:cstheme="minorHAnsi"/>
          <w:sz w:val="22"/>
          <w:u w:val="single"/>
        </w:rPr>
        <w:t>Vinification:</w:t>
      </w:r>
    </w:p>
    <w:p w14:paraId="0BC3071C" w14:textId="168A5AE6" w:rsidR="006C0AF0" w:rsidRPr="0072102F" w:rsidRDefault="00A26EA5" w:rsidP="0072102F">
      <w:pPr>
        <w:pStyle w:val="m-8572221208551226502msolistparagraph"/>
        <w:shd w:val="clear" w:color="auto" w:fill="FFFFFF"/>
        <w:spacing w:before="0" w:beforeAutospacing="0" w:after="0" w:afterAutospacing="0"/>
        <w:ind w:left="720"/>
        <w:rPr>
          <w:rFonts w:asciiTheme="minorHAnsi" w:hAnsiTheme="minorHAnsi" w:cstheme="minorHAnsi"/>
          <w:color w:val="222222"/>
          <w:sz w:val="22"/>
          <w:szCs w:val="22"/>
          <w:lang w:val="en-US"/>
        </w:rPr>
      </w:pPr>
      <w:r w:rsidRPr="0072102F">
        <w:rPr>
          <w:rFonts w:asciiTheme="minorHAnsi" w:hAnsiTheme="minorHAnsi" w:cstheme="minorHAnsi"/>
          <w:color w:val="222222"/>
          <w:sz w:val="22"/>
          <w:szCs w:val="22"/>
          <w:lang w:val="en-US"/>
        </w:rPr>
        <w:t xml:space="preserve">After a short passage in a chilled tank to clear the juice, the must is barreled, and we let the tanks warm up so that </w:t>
      </w:r>
      <w:proofErr w:type="gramStart"/>
      <w:r w:rsidRPr="0072102F">
        <w:rPr>
          <w:rFonts w:asciiTheme="minorHAnsi" w:hAnsiTheme="minorHAnsi" w:cstheme="minorHAnsi"/>
          <w:color w:val="222222"/>
          <w:sz w:val="22"/>
          <w:szCs w:val="22"/>
          <w:lang w:val="en-US"/>
        </w:rPr>
        <w:t>naturally-occurring</w:t>
      </w:r>
      <w:proofErr w:type="gramEnd"/>
      <w:r w:rsidRPr="0072102F">
        <w:rPr>
          <w:rFonts w:asciiTheme="minorHAnsi" w:hAnsiTheme="minorHAnsi" w:cstheme="minorHAnsi"/>
          <w:color w:val="222222"/>
          <w:sz w:val="22"/>
          <w:szCs w:val="22"/>
          <w:lang w:val="en-US"/>
        </w:rPr>
        <w:t xml:space="preserve"> indigenous yeast from the vineyard may slowly start the fermentation. </w:t>
      </w:r>
      <w:r w:rsidR="00AA6989" w:rsidRPr="0072102F">
        <w:rPr>
          <w:rFonts w:asciiTheme="minorHAnsi" w:hAnsiTheme="minorHAnsi" w:cstheme="minorHAnsi"/>
          <w:color w:val="222222"/>
          <w:sz w:val="22"/>
          <w:szCs w:val="22"/>
          <w:lang w:val="en-US"/>
        </w:rPr>
        <w:t xml:space="preserve"> </w:t>
      </w:r>
      <w:r w:rsidR="006C0AF0" w:rsidRPr="0072102F">
        <w:rPr>
          <w:rFonts w:asciiTheme="minorHAnsi" w:hAnsiTheme="minorHAnsi" w:cstheme="minorHAnsi"/>
          <w:color w:val="222222"/>
          <w:sz w:val="22"/>
          <w:szCs w:val="22"/>
          <w:lang w:val="en-US"/>
        </w:rPr>
        <w:t>We believe indigenous yeasts make the most complete, textured, complex wines. The wine then naturally goes through malolactic fermentation, usually by the spring following the harvest.</w:t>
      </w:r>
    </w:p>
    <w:p w14:paraId="0E9D7A18" w14:textId="77777777" w:rsidR="00B02521" w:rsidRPr="0072102F" w:rsidRDefault="00B02521" w:rsidP="0072102F">
      <w:pPr>
        <w:pStyle w:val="m-8572221208551226502msolistparagraph"/>
        <w:shd w:val="clear" w:color="auto" w:fill="FFFFFF"/>
        <w:spacing w:before="0" w:beforeAutospacing="0" w:after="0" w:afterAutospacing="0"/>
        <w:ind w:left="720"/>
        <w:rPr>
          <w:rFonts w:asciiTheme="minorHAnsi" w:hAnsiTheme="minorHAnsi" w:cstheme="minorHAnsi"/>
          <w:color w:val="222222"/>
          <w:sz w:val="22"/>
          <w:szCs w:val="22"/>
          <w:lang w:val="en-US"/>
        </w:rPr>
      </w:pPr>
    </w:p>
    <w:p w14:paraId="53F466FB" w14:textId="2E6EFE2C" w:rsidR="006C0AF0" w:rsidRPr="0072102F" w:rsidRDefault="006C0AF0" w:rsidP="0072102F">
      <w:pPr>
        <w:pStyle w:val="m-8572221208551226502msolistparagraph"/>
        <w:shd w:val="clear" w:color="auto" w:fill="FFFFFF"/>
        <w:spacing w:before="0" w:beforeAutospacing="0" w:after="0" w:afterAutospacing="0"/>
        <w:ind w:left="720"/>
        <w:rPr>
          <w:rFonts w:asciiTheme="minorHAnsi" w:hAnsiTheme="minorHAnsi" w:cstheme="minorHAnsi"/>
          <w:color w:val="222222"/>
          <w:sz w:val="22"/>
          <w:szCs w:val="22"/>
          <w:lang w:val="en-US"/>
        </w:rPr>
      </w:pPr>
      <w:r w:rsidRPr="0072102F">
        <w:rPr>
          <w:rFonts w:asciiTheme="minorHAnsi" w:hAnsiTheme="minorHAnsi" w:cstheme="minorHAnsi"/>
          <w:color w:val="222222"/>
          <w:sz w:val="22"/>
          <w:szCs w:val="22"/>
          <w:lang w:val="en-US"/>
        </w:rPr>
        <w:t xml:space="preserve">The wine is then patiently aged in selected French oak barrels (about </w:t>
      </w:r>
      <w:r w:rsidR="00A26EA5" w:rsidRPr="0072102F">
        <w:rPr>
          <w:rFonts w:asciiTheme="minorHAnsi" w:hAnsiTheme="minorHAnsi" w:cstheme="minorHAnsi"/>
          <w:color w:val="222222"/>
          <w:sz w:val="22"/>
          <w:szCs w:val="22"/>
          <w:lang w:val="en-US"/>
        </w:rPr>
        <w:t>twenty percent</w:t>
      </w:r>
      <w:r w:rsidRPr="0072102F">
        <w:rPr>
          <w:rFonts w:asciiTheme="minorHAnsi" w:hAnsiTheme="minorHAnsi" w:cstheme="minorHAnsi"/>
          <w:color w:val="222222"/>
          <w:sz w:val="22"/>
          <w:szCs w:val="22"/>
          <w:lang w:val="en-US"/>
        </w:rPr>
        <w:t xml:space="preserve"> of which are new) for 16 to </w:t>
      </w:r>
      <w:r w:rsidR="00A26EA5" w:rsidRPr="0072102F">
        <w:rPr>
          <w:rFonts w:asciiTheme="minorHAnsi" w:hAnsiTheme="minorHAnsi" w:cstheme="minorHAnsi"/>
          <w:color w:val="222222"/>
          <w:sz w:val="22"/>
          <w:szCs w:val="22"/>
          <w:lang w:val="en-US"/>
        </w:rPr>
        <w:t>18</w:t>
      </w:r>
      <w:r w:rsidRPr="0072102F">
        <w:rPr>
          <w:rFonts w:asciiTheme="minorHAnsi" w:hAnsiTheme="minorHAnsi" w:cstheme="minorHAnsi"/>
          <w:color w:val="222222"/>
          <w:sz w:val="22"/>
          <w:szCs w:val="22"/>
          <w:lang w:val="en-US"/>
        </w:rPr>
        <w:t xml:space="preserve"> months</w:t>
      </w:r>
      <w:r w:rsidR="00A60B8D" w:rsidRPr="0072102F">
        <w:rPr>
          <w:rFonts w:asciiTheme="minorHAnsi" w:hAnsiTheme="minorHAnsi" w:cstheme="minorHAnsi"/>
          <w:color w:val="222222"/>
          <w:sz w:val="22"/>
          <w:szCs w:val="22"/>
          <w:lang w:val="en-US"/>
        </w:rPr>
        <w:t>.</w:t>
      </w:r>
      <w:r w:rsidRPr="0072102F">
        <w:rPr>
          <w:rFonts w:asciiTheme="minorHAnsi" w:hAnsiTheme="minorHAnsi" w:cstheme="minorHAnsi"/>
          <w:color w:val="222222"/>
          <w:sz w:val="22"/>
          <w:szCs w:val="22"/>
          <w:lang w:val="en-US"/>
        </w:rPr>
        <w:t xml:space="preserve"> </w:t>
      </w:r>
    </w:p>
    <w:p w14:paraId="621F92A8" w14:textId="77777777" w:rsidR="006C0AF0" w:rsidRPr="0072102F" w:rsidRDefault="006C0AF0" w:rsidP="0072102F">
      <w:pPr>
        <w:pStyle w:val="m-8572221208551226502msolistparagraph"/>
        <w:shd w:val="clear" w:color="auto" w:fill="FFFFFF"/>
        <w:spacing w:before="0" w:beforeAutospacing="0" w:after="0" w:afterAutospacing="0"/>
        <w:ind w:left="720"/>
        <w:rPr>
          <w:rFonts w:asciiTheme="minorHAnsi" w:hAnsiTheme="minorHAnsi" w:cstheme="minorHAnsi"/>
          <w:color w:val="222222"/>
          <w:sz w:val="22"/>
          <w:szCs w:val="22"/>
          <w:lang w:val="en-US"/>
        </w:rPr>
      </w:pPr>
    </w:p>
    <w:p w14:paraId="0848AF2B" w14:textId="77777777" w:rsidR="00550212" w:rsidRPr="000E0A21" w:rsidRDefault="00550212" w:rsidP="00550212">
      <w:pPr>
        <w:spacing w:after="0" w:line="240" w:lineRule="auto"/>
        <w:rPr>
          <w:rFonts w:asciiTheme="minorHAnsi" w:hAnsiTheme="minorHAnsi" w:cstheme="minorHAnsi"/>
          <w:b/>
          <w:sz w:val="22"/>
          <w:u w:val="single"/>
        </w:rPr>
      </w:pPr>
      <w:r w:rsidRPr="000E0A21">
        <w:rPr>
          <w:rFonts w:asciiTheme="minorHAnsi" w:hAnsiTheme="minorHAnsi" w:cstheme="minorHAnsi"/>
          <w:b/>
          <w:sz w:val="22"/>
          <w:u w:val="single"/>
        </w:rPr>
        <w:t>Tasting Notes:</w:t>
      </w:r>
    </w:p>
    <w:p w14:paraId="02853832" w14:textId="15E31E11" w:rsidR="002F0BCA" w:rsidRPr="0072102F" w:rsidRDefault="00F574D3" w:rsidP="00F574D3">
      <w:pPr>
        <w:ind w:left="0" w:firstLine="0"/>
        <w:rPr>
          <w:rFonts w:asciiTheme="minorHAnsi" w:hAnsiTheme="minorHAnsi" w:cstheme="minorHAnsi"/>
          <w:color w:val="222222"/>
          <w:sz w:val="22"/>
          <w:lang w:val="en-US"/>
        </w:rPr>
      </w:pPr>
      <w:r w:rsidRPr="0072102F">
        <w:rPr>
          <w:rFonts w:asciiTheme="minorHAnsi" w:hAnsiTheme="minorHAnsi" w:cstheme="minorHAnsi"/>
          <w:color w:val="222222"/>
          <w:sz w:val="22"/>
          <w:lang w:val="en-US"/>
        </w:rPr>
        <w:t>E</w:t>
      </w:r>
      <w:r w:rsidR="00C049C6" w:rsidRPr="0072102F">
        <w:rPr>
          <w:rFonts w:asciiTheme="minorHAnsi" w:hAnsiTheme="minorHAnsi" w:cstheme="minorHAnsi"/>
          <w:color w:val="222222"/>
          <w:sz w:val="22"/>
          <w:lang w:val="en-US"/>
        </w:rPr>
        <w:t xml:space="preserve">xciting in its dense precision and classic in form, this is a pure assemblage of Cabernet Franc and </w:t>
      </w:r>
      <w:r w:rsidR="00706F58" w:rsidRPr="0072102F">
        <w:rPr>
          <w:rFonts w:asciiTheme="minorHAnsi" w:hAnsiTheme="minorHAnsi" w:cstheme="minorHAnsi"/>
          <w:color w:val="222222"/>
          <w:sz w:val="22"/>
          <w:lang w:val="en-US"/>
        </w:rPr>
        <w:t>Merlot. The</w:t>
      </w:r>
      <w:r w:rsidR="00F7646A" w:rsidRPr="0072102F">
        <w:rPr>
          <w:rFonts w:asciiTheme="minorHAnsi" w:hAnsiTheme="minorHAnsi" w:cstheme="minorHAnsi"/>
          <w:color w:val="222222"/>
          <w:sz w:val="22"/>
          <w:lang w:val="en-US"/>
        </w:rPr>
        <w:t xml:space="preserve"> nose</w:t>
      </w:r>
      <w:r w:rsidR="00E00EFA" w:rsidRPr="0072102F">
        <w:rPr>
          <w:rFonts w:asciiTheme="minorHAnsi" w:hAnsiTheme="minorHAnsi" w:cstheme="minorHAnsi"/>
          <w:color w:val="222222"/>
          <w:sz w:val="22"/>
          <w:lang w:val="en-US"/>
        </w:rPr>
        <w:t xml:space="preserve"> </w:t>
      </w:r>
      <w:r w:rsidR="00706F58" w:rsidRPr="0072102F">
        <w:rPr>
          <w:rFonts w:asciiTheme="minorHAnsi" w:hAnsiTheme="minorHAnsi" w:cstheme="minorHAnsi"/>
          <w:color w:val="222222"/>
          <w:sz w:val="22"/>
          <w:lang w:val="en-US"/>
        </w:rPr>
        <w:t xml:space="preserve">has notes of </w:t>
      </w:r>
      <w:r w:rsidR="003B716A">
        <w:rPr>
          <w:rFonts w:asciiTheme="minorHAnsi" w:hAnsiTheme="minorHAnsi" w:cstheme="minorHAnsi"/>
          <w:color w:val="222222"/>
          <w:sz w:val="22"/>
          <w:lang w:val="en-US"/>
        </w:rPr>
        <w:t xml:space="preserve">cigar box, </w:t>
      </w:r>
      <w:r w:rsidR="003B716A" w:rsidRPr="0072102F">
        <w:rPr>
          <w:rFonts w:asciiTheme="minorHAnsi" w:hAnsiTheme="minorHAnsi" w:cstheme="minorHAnsi"/>
          <w:color w:val="222222"/>
          <w:sz w:val="22"/>
          <w:lang w:val="en-US"/>
        </w:rPr>
        <w:t>espresso</w:t>
      </w:r>
      <w:r w:rsidR="00EE5F5F">
        <w:rPr>
          <w:rFonts w:asciiTheme="minorHAnsi" w:hAnsiTheme="minorHAnsi" w:cstheme="minorHAnsi"/>
          <w:color w:val="222222"/>
          <w:sz w:val="22"/>
          <w:lang w:val="en-US"/>
        </w:rPr>
        <w:t>,</w:t>
      </w:r>
      <w:r w:rsidR="003B716A" w:rsidRPr="0072102F">
        <w:rPr>
          <w:rFonts w:asciiTheme="minorHAnsi" w:hAnsiTheme="minorHAnsi" w:cstheme="minorHAnsi"/>
          <w:color w:val="222222"/>
          <w:sz w:val="22"/>
          <w:lang w:val="en-US"/>
        </w:rPr>
        <w:t xml:space="preserve"> and deep dark plum</w:t>
      </w:r>
      <w:r w:rsidR="003B716A">
        <w:rPr>
          <w:rFonts w:asciiTheme="minorHAnsi" w:hAnsiTheme="minorHAnsi" w:cstheme="minorHAnsi"/>
          <w:color w:val="222222"/>
          <w:sz w:val="22"/>
          <w:lang w:val="en-US"/>
        </w:rPr>
        <w:t xml:space="preserve">. </w:t>
      </w:r>
      <w:r w:rsidR="00516096" w:rsidRPr="0072102F">
        <w:rPr>
          <w:rFonts w:asciiTheme="minorHAnsi" w:hAnsiTheme="minorHAnsi" w:cstheme="minorHAnsi"/>
          <w:color w:val="222222"/>
          <w:sz w:val="22"/>
          <w:lang w:val="en-US"/>
        </w:rPr>
        <w:t>The</w:t>
      </w:r>
      <w:r w:rsidR="00E00EFA" w:rsidRPr="0072102F">
        <w:rPr>
          <w:rFonts w:asciiTheme="minorHAnsi" w:hAnsiTheme="minorHAnsi" w:cstheme="minorHAnsi"/>
          <w:color w:val="222222"/>
          <w:sz w:val="22"/>
          <w:lang w:val="en-US"/>
        </w:rPr>
        <w:t xml:space="preserve"> </w:t>
      </w:r>
      <w:r w:rsidR="00516096" w:rsidRPr="0072102F">
        <w:rPr>
          <w:rFonts w:asciiTheme="minorHAnsi" w:hAnsiTheme="minorHAnsi" w:cstheme="minorHAnsi"/>
          <w:color w:val="222222"/>
          <w:sz w:val="22"/>
          <w:lang w:val="en-US"/>
        </w:rPr>
        <w:t>m</w:t>
      </w:r>
      <w:r w:rsidR="002F0BCA" w:rsidRPr="0072102F">
        <w:rPr>
          <w:rFonts w:asciiTheme="minorHAnsi" w:hAnsiTheme="minorHAnsi" w:cstheme="minorHAnsi"/>
          <w:color w:val="222222"/>
          <w:sz w:val="22"/>
          <w:lang w:val="en-US"/>
        </w:rPr>
        <w:t>idpalate</w:t>
      </w:r>
      <w:r w:rsidR="000602B6" w:rsidRPr="0072102F">
        <w:rPr>
          <w:rFonts w:asciiTheme="minorHAnsi" w:hAnsiTheme="minorHAnsi" w:cstheme="minorHAnsi"/>
          <w:color w:val="222222"/>
          <w:sz w:val="22"/>
          <w:lang w:val="en-US"/>
        </w:rPr>
        <w:t xml:space="preserve"> </w:t>
      </w:r>
      <w:r w:rsidR="00513F69">
        <w:rPr>
          <w:rFonts w:asciiTheme="minorHAnsi" w:hAnsiTheme="minorHAnsi" w:cstheme="minorHAnsi"/>
          <w:color w:val="222222"/>
          <w:sz w:val="22"/>
          <w:lang w:val="en-US"/>
        </w:rPr>
        <w:t>has</w:t>
      </w:r>
      <w:r w:rsidR="005E1627" w:rsidRPr="0072102F">
        <w:rPr>
          <w:rFonts w:asciiTheme="minorHAnsi" w:hAnsiTheme="minorHAnsi" w:cstheme="minorHAnsi"/>
          <w:color w:val="222222"/>
          <w:sz w:val="22"/>
          <w:lang w:val="en-US"/>
        </w:rPr>
        <w:t xml:space="preserve"> clove, cassis, and tobacco </w:t>
      </w:r>
      <w:r w:rsidR="00513F69">
        <w:rPr>
          <w:rFonts w:asciiTheme="minorHAnsi" w:hAnsiTheme="minorHAnsi" w:cstheme="minorHAnsi"/>
          <w:color w:val="222222"/>
          <w:sz w:val="22"/>
          <w:lang w:val="en-US"/>
        </w:rPr>
        <w:t>notes.</w:t>
      </w:r>
      <w:r w:rsidR="00356DEA" w:rsidRPr="0072102F">
        <w:rPr>
          <w:rFonts w:asciiTheme="minorHAnsi" w:hAnsiTheme="minorHAnsi" w:cstheme="minorHAnsi"/>
          <w:color w:val="222222"/>
          <w:sz w:val="22"/>
          <w:lang w:val="en-US"/>
        </w:rPr>
        <w:t xml:space="preserve"> Merlot beautifully adds its juicier decadent side while Cabernet Franc </w:t>
      </w:r>
      <w:r w:rsidR="00F640AC" w:rsidRPr="0072102F">
        <w:rPr>
          <w:rFonts w:asciiTheme="minorHAnsi" w:hAnsiTheme="minorHAnsi" w:cstheme="minorHAnsi"/>
          <w:color w:val="222222"/>
          <w:sz w:val="22"/>
          <w:lang w:val="en-US"/>
        </w:rPr>
        <w:t xml:space="preserve">helps </w:t>
      </w:r>
      <w:r w:rsidR="008431DC" w:rsidRPr="0072102F">
        <w:rPr>
          <w:rFonts w:asciiTheme="minorHAnsi" w:hAnsiTheme="minorHAnsi" w:cstheme="minorHAnsi"/>
          <w:color w:val="222222"/>
          <w:sz w:val="22"/>
          <w:lang w:val="en-US"/>
        </w:rPr>
        <w:t xml:space="preserve">to </w:t>
      </w:r>
      <w:r w:rsidR="00F640AC" w:rsidRPr="0072102F">
        <w:rPr>
          <w:rFonts w:asciiTheme="minorHAnsi" w:hAnsiTheme="minorHAnsi" w:cstheme="minorHAnsi"/>
          <w:color w:val="222222"/>
          <w:sz w:val="22"/>
          <w:lang w:val="en-US"/>
        </w:rPr>
        <w:t xml:space="preserve">focus the wine. </w:t>
      </w:r>
    </w:p>
    <w:p w14:paraId="46BFFE72" w14:textId="655E5953" w:rsidR="0093120A" w:rsidRPr="0072102F" w:rsidRDefault="00513F69" w:rsidP="000D297C">
      <w:pPr>
        <w:ind w:left="0" w:firstLine="0"/>
        <w:rPr>
          <w:rFonts w:asciiTheme="minorHAnsi" w:hAnsiTheme="minorHAnsi" w:cstheme="minorHAnsi"/>
          <w:color w:val="222222"/>
          <w:sz w:val="22"/>
          <w:lang w:val="en-US"/>
        </w:rPr>
      </w:pPr>
      <w:r>
        <w:rPr>
          <w:rFonts w:asciiTheme="minorHAnsi" w:hAnsiTheme="minorHAnsi" w:cstheme="minorHAnsi"/>
          <w:color w:val="222222"/>
          <w:sz w:val="22"/>
          <w:lang w:val="en-US"/>
        </w:rPr>
        <w:t xml:space="preserve">The wine finishes with tension from </w:t>
      </w:r>
      <w:r w:rsidR="00386BF3">
        <w:rPr>
          <w:rFonts w:asciiTheme="minorHAnsi" w:hAnsiTheme="minorHAnsi" w:cstheme="minorHAnsi"/>
          <w:color w:val="222222"/>
          <w:sz w:val="22"/>
          <w:lang w:val="en-US"/>
        </w:rPr>
        <w:t xml:space="preserve">balanced acidity, </w:t>
      </w:r>
      <w:r>
        <w:rPr>
          <w:rFonts w:asciiTheme="minorHAnsi" w:hAnsiTheme="minorHAnsi" w:cstheme="minorHAnsi"/>
          <w:color w:val="222222"/>
          <w:sz w:val="22"/>
          <w:lang w:val="en-US"/>
        </w:rPr>
        <w:t xml:space="preserve">graphite, </w:t>
      </w:r>
      <w:r w:rsidR="000D297C">
        <w:rPr>
          <w:rFonts w:asciiTheme="minorHAnsi" w:hAnsiTheme="minorHAnsi" w:cstheme="minorHAnsi"/>
          <w:color w:val="222222"/>
          <w:sz w:val="22"/>
          <w:lang w:val="en-US"/>
        </w:rPr>
        <w:t xml:space="preserve">coarse </w:t>
      </w:r>
      <w:proofErr w:type="gramStart"/>
      <w:r w:rsidR="000D297C">
        <w:rPr>
          <w:rFonts w:asciiTheme="minorHAnsi" w:hAnsiTheme="minorHAnsi" w:cstheme="minorHAnsi"/>
          <w:color w:val="222222"/>
          <w:sz w:val="22"/>
          <w:lang w:val="en-US"/>
        </w:rPr>
        <w:t>tannins</w:t>
      </w:r>
      <w:proofErr w:type="gramEnd"/>
      <w:r w:rsidR="000D297C">
        <w:rPr>
          <w:rFonts w:asciiTheme="minorHAnsi" w:hAnsiTheme="minorHAnsi" w:cstheme="minorHAnsi"/>
          <w:color w:val="222222"/>
          <w:sz w:val="22"/>
          <w:lang w:val="en-US"/>
        </w:rPr>
        <w:t xml:space="preserve"> and a lingering prune note. </w:t>
      </w:r>
    </w:p>
    <w:p w14:paraId="6704234F" w14:textId="77777777" w:rsidR="000E0A21" w:rsidRDefault="000E0A21" w:rsidP="00F574D3">
      <w:pPr>
        <w:ind w:left="0" w:firstLine="0"/>
        <w:rPr>
          <w:rFonts w:ascii="Arial Nova" w:hAnsi="Arial Nova"/>
          <w:color w:val="auto"/>
          <w:sz w:val="22"/>
        </w:rPr>
      </w:pPr>
    </w:p>
    <w:p w14:paraId="2D43E8CB" w14:textId="77777777" w:rsidR="000E0A21" w:rsidRDefault="000E0A21" w:rsidP="00F574D3">
      <w:pPr>
        <w:ind w:left="0" w:firstLine="0"/>
        <w:rPr>
          <w:rFonts w:ascii="Arial Nova" w:hAnsi="Arial Nova"/>
          <w:color w:val="auto"/>
          <w:sz w:val="22"/>
        </w:rPr>
      </w:pPr>
    </w:p>
    <w:p w14:paraId="618496DD" w14:textId="77777777" w:rsidR="000B26EF" w:rsidRDefault="000B26EF" w:rsidP="00F574D3">
      <w:pPr>
        <w:ind w:left="0" w:firstLine="0"/>
        <w:rPr>
          <w:rFonts w:asciiTheme="minorHAnsi" w:hAnsiTheme="minorHAnsi" w:cstheme="minorHAnsi"/>
          <w:color w:val="auto"/>
          <w:sz w:val="22"/>
        </w:rPr>
      </w:pPr>
    </w:p>
    <w:p w14:paraId="2FB689E5" w14:textId="77777777" w:rsidR="000B26EF" w:rsidRDefault="000B26EF" w:rsidP="00F574D3">
      <w:pPr>
        <w:ind w:left="0" w:firstLine="0"/>
        <w:rPr>
          <w:rFonts w:asciiTheme="minorHAnsi" w:hAnsiTheme="minorHAnsi" w:cstheme="minorHAnsi"/>
          <w:color w:val="auto"/>
          <w:sz w:val="22"/>
        </w:rPr>
      </w:pPr>
    </w:p>
    <w:p w14:paraId="6BC437AE" w14:textId="77777777" w:rsidR="000B26EF" w:rsidRDefault="000B26EF" w:rsidP="00F574D3">
      <w:pPr>
        <w:ind w:left="0" w:firstLine="0"/>
        <w:rPr>
          <w:rFonts w:asciiTheme="minorHAnsi" w:hAnsiTheme="minorHAnsi" w:cstheme="minorHAnsi"/>
          <w:color w:val="auto"/>
          <w:sz w:val="22"/>
        </w:rPr>
      </w:pPr>
    </w:p>
    <w:p w14:paraId="1C0D6C36" w14:textId="08D4EE3C" w:rsidR="00B02521" w:rsidRPr="000E0A21" w:rsidRDefault="0093120A" w:rsidP="00F574D3">
      <w:pPr>
        <w:ind w:left="0" w:firstLine="0"/>
        <w:rPr>
          <w:rFonts w:asciiTheme="minorHAnsi" w:hAnsiTheme="minorHAnsi" w:cstheme="minorHAnsi"/>
          <w:color w:val="auto"/>
          <w:sz w:val="22"/>
        </w:rPr>
      </w:pPr>
      <w:r w:rsidRPr="000E0A21">
        <w:rPr>
          <w:rFonts w:asciiTheme="minorHAnsi" w:hAnsiTheme="minorHAnsi" w:cstheme="minorHAnsi"/>
          <w:color w:val="auto"/>
          <w:sz w:val="22"/>
        </w:rPr>
        <w:t xml:space="preserve">Tasted </w:t>
      </w:r>
      <w:r w:rsidR="000E0A21" w:rsidRPr="000E0A21">
        <w:rPr>
          <w:rFonts w:asciiTheme="minorHAnsi" w:hAnsiTheme="minorHAnsi" w:cstheme="minorHAnsi"/>
          <w:color w:val="auto"/>
          <w:sz w:val="22"/>
        </w:rPr>
        <w:t>March 2024</w:t>
      </w:r>
    </w:p>
    <w:sectPr w:rsidR="00B02521" w:rsidRPr="000E0A21" w:rsidSect="00DE53EB">
      <w:headerReference w:type="default" r:id="rId11"/>
      <w:footerReference w:type="default" r:id="rId12"/>
      <w:pgSz w:w="12600" w:h="16200"/>
      <w:pgMar w:top="1089" w:right="720" w:bottom="567" w:left="811" w:header="720" w:footer="48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DD862F6" w14:textId="77777777" w:rsidR="00DE53EB" w:rsidRDefault="00DE53EB" w:rsidP="00550212">
      <w:pPr>
        <w:spacing w:after="0" w:line="240" w:lineRule="auto"/>
      </w:pPr>
      <w:r>
        <w:separator/>
      </w:r>
    </w:p>
  </w:endnote>
  <w:endnote w:type="continuationSeparator" w:id="0">
    <w:p w14:paraId="1399DFFB" w14:textId="77777777" w:rsidR="00DE53EB" w:rsidRDefault="00DE53EB" w:rsidP="00550212">
      <w:pPr>
        <w:spacing w:after="0" w:line="240" w:lineRule="auto"/>
      </w:pPr>
      <w:r>
        <w:continuationSeparator/>
      </w:r>
    </w:p>
  </w:endnote>
  <w:endnote w:type="continuationNotice" w:id="1">
    <w:p w14:paraId="55864C1F" w14:textId="77777777" w:rsidR="00DE53EB" w:rsidRDefault="00DE53E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kzidenz-Grotesk BQ Light">
    <w:altName w:val="Calibri"/>
    <w:panose1 w:val="00000000000000000000"/>
    <w:charset w:val="00"/>
    <w:family w:val="modern"/>
    <w:notTrueType/>
    <w:pitch w:val="variable"/>
    <w:sig w:usb0="A000002F" w:usb1="0000000A" w:usb2="00000000" w:usb3="00000000" w:csb0="00000111" w:csb1="00000000"/>
  </w:font>
  <w:font w:name="Arial Nova">
    <w:charset w:val="00"/>
    <w:family w:val="swiss"/>
    <w:pitch w:val="variable"/>
    <w:sig w:usb0="0000028F" w:usb1="00000002"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82C543" w14:textId="4951E1EF" w:rsidR="00380685" w:rsidRPr="00E03E68" w:rsidRDefault="00086613" w:rsidP="00380685">
    <w:pPr>
      <w:spacing w:after="0"/>
      <w:jc w:val="center"/>
      <w:rPr>
        <w:color w:val="05395C"/>
        <w:sz w:val="22"/>
      </w:rPr>
    </w:pPr>
    <w:r w:rsidRPr="00E03E68">
      <w:rPr>
        <w:color w:val="05395C"/>
        <w:sz w:val="22"/>
      </w:rPr>
      <w:t xml:space="preserve">Winemaker: Kelly Mason </w:t>
    </w:r>
    <w:r>
      <w:rPr>
        <w:color w:val="05395C"/>
        <w:sz w:val="22"/>
      </w:rPr>
      <w:tab/>
    </w:r>
    <w:r>
      <w:rPr>
        <w:color w:val="05395C"/>
        <w:sz w:val="22"/>
      </w:rPr>
      <w:tab/>
      <w:t>Founding</w:t>
    </w:r>
    <w:r w:rsidR="00380685" w:rsidRPr="00E03E68">
      <w:rPr>
        <w:color w:val="05395C"/>
        <w:sz w:val="22"/>
      </w:rPr>
      <w:t xml:space="preserve"> Winemaker: Thomas Bachelder                               </w:t>
    </w:r>
  </w:p>
  <w:p w14:paraId="61D657CE" w14:textId="77777777" w:rsidR="00380685" w:rsidRPr="00E03E68" w:rsidRDefault="00380685" w:rsidP="00380685">
    <w:pPr>
      <w:tabs>
        <w:tab w:val="left" w:pos="3840"/>
        <w:tab w:val="right" w:pos="10080"/>
      </w:tabs>
      <w:spacing w:after="0"/>
      <w:jc w:val="center"/>
      <w:rPr>
        <w:color w:val="05395C"/>
        <w:sz w:val="22"/>
      </w:rPr>
    </w:pPr>
    <w:r w:rsidRPr="00E03E68">
      <w:rPr>
        <w:color w:val="05395C"/>
        <w:sz w:val="22"/>
      </w:rPr>
      <w:t>905.562.7474      retail@queylus.com     www.queylus.shop</w:t>
    </w:r>
  </w:p>
  <w:p w14:paraId="5641462F" w14:textId="3008928E" w:rsidR="00380685" w:rsidRPr="00380685" w:rsidRDefault="00380685" w:rsidP="00380685">
    <w:pPr>
      <w:tabs>
        <w:tab w:val="left" w:pos="3840"/>
        <w:tab w:val="right" w:pos="10080"/>
      </w:tabs>
      <w:spacing w:after="0"/>
      <w:jc w:val="center"/>
      <w:rPr>
        <w:color w:val="05395C"/>
        <w:sz w:val="22"/>
      </w:rPr>
    </w:pPr>
    <w:r w:rsidRPr="00E03E68">
      <w:rPr>
        <w:color w:val="05395C"/>
        <w:sz w:val="22"/>
      </w:rPr>
      <w:t>3651 Sixteen Road, St. Anns, ON L0R 1Y0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3D9FD4C" w14:textId="77777777" w:rsidR="00DE53EB" w:rsidRDefault="00DE53EB" w:rsidP="00550212">
      <w:pPr>
        <w:spacing w:after="0" w:line="240" w:lineRule="auto"/>
      </w:pPr>
      <w:r>
        <w:separator/>
      </w:r>
    </w:p>
  </w:footnote>
  <w:footnote w:type="continuationSeparator" w:id="0">
    <w:p w14:paraId="4E9E4400" w14:textId="77777777" w:rsidR="00DE53EB" w:rsidRDefault="00DE53EB" w:rsidP="00550212">
      <w:pPr>
        <w:spacing w:after="0" w:line="240" w:lineRule="auto"/>
      </w:pPr>
      <w:r>
        <w:continuationSeparator/>
      </w:r>
    </w:p>
  </w:footnote>
  <w:footnote w:type="continuationNotice" w:id="1">
    <w:p w14:paraId="26F81219" w14:textId="77777777" w:rsidR="00DE53EB" w:rsidRDefault="00DE53EB">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361D65D" w14:textId="37800885" w:rsidR="00550212" w:rsidRDefault="00A60B8D">
    <w:pPr>
      <w:pStyle w:val="Header"/>
    </w:pPr>
    <w:r>
      <w:rPr>
        <w:noProof/>
      </w:rPr>
      <mc:AlternateContent>
        <mc:Choice Requires="wps">
          <w:drawing>
            <wp:anchor distT="0" distB="0" distL="114300" distR="114300" simplePos="0" relativeHeight="251658241" behindDoc="0" locked="0" layoutInCell="1" allowOverlap="1" wp14:anchorId="45D3B3AD" wp14:editId="71D6DB00">
              <wp:simplePos x="0" y="0"/>
              <wp:positionH relativeFrom="column">
                <wp:posOffset>3333115</wp:posOffset>
              </wp:positionH>
              <wp:positionV relativeFrom="paragraph">
                <wp:posOffset>449580</wp:posOffset>
              </wp:positionV>
              <wp:extent cx="1424940" cy="274320"/>
              <wp:effectExtent l="0" t="0" r="22860" b="11430"/>
              <wp:wrapNone/>
              <wp:docPr id="5" name="Rectangle 5"/>
              <wp:cNvGraphicFramePr/>
              <a:graphic xmlns:a="http://schemas.openxmlformats.org/drawingml/2006/main">
                <a:graphicData uri="http://schemas.microsoft.com/office/word/2010/wordprocessingShape">
                  <wps:wsp>
                    <wps:cNvSpPr/>
                    <wps:spPr>
                      <a:xfrm>
                        <a:off x="0" y="0"/>
                        <a:ext cx="1424940" cy="274320"/>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rto="http://schemas.microsoft.com/office/word/2006/arto">
          <w:pict>
            <v:rect w14:anchorId="3D3F6E4B" id="Rectangle 5" o:spid="_x0000_s1026" style="position:absolute;margin-left:262.45pt;margin-top:35.4pt;width:112.2pt;height:21.6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" fillcolor="white [3212]" strokecolor="white [3212]" strokeweight="1pt"/>
          </w:pict>
        </mc:Fallback>
      </mc:AlternateContent>
    </w:r>
    <w:r w:rsidR="00550212">
      <w:rPr>
        <w:noProof/>
      </w:rPr>
      <w:drawing>
        <wp:anchor distT="0" distB="0" distL="114300" distR="114300" simplePos="0" relativeHeight="251658240" behindDoc="1" locked="0" layoutInCell="1" allowOverlap="1" wp14:anchorId="36AEDD67" wp14:editId="3DC6E88C">
          <wp:simplePos x="0" y="0"/>
          <wp:positionH relativeFrom="column">
            <wp:posOffset>2334895</wp:posOffset>
          </wp:positionH>
          <wp:positionV relativeFrom="paragraph">
            <wp:posOffset>-259080</wp:posOffset>
          </wp:positionV>
          <wp:extent cx="3162300" cy="895350"/>
          <wp:effectExtent l="0" t="0" r="0" b="0"/>
          <wp:wrapTight wrapText="bothSides">
            <wp:wrapPolygon edited="0">
              <wp:start x="4164" y="0"/>
              <wp:lineTo x="1301" y="4136"/>
              <wp:lineTo x="0" y="6434"/>
              <wp:lineTo x="0" y="12409"/>
              <wp:lineTo x="781" y="14706"/>
              <wp:lineTo x="390" y="16085"/>
              <wp:lineTo x="1952" y="19302"/>
              <wp:lineTo x="10149" y="21140"/>
              <wp:lineTo x="13533" y="21140"/>
              <wp:lineTo x="14573" y="21140"/>
              <wp:lineTo x="21080" y="15626"/>
              <wp:lineTo x="21470" y="13787"/>
              <wp:lineTo x="21470" y="4596"/>
              <wp:lineTo x="14053" y="0"/>
              <wp:lineTo x="4164"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 clear background.png"/>
                  <pic:cNvPicPr/>
                </pic:nvPicPr>
                <pic:blipFill>
                  <a:blip r:embed="rId1">
                    <a:extLst>
                      <a:ext uri="{28A0092B-C50C-407E-A947-70E740481C1C}">
                        <a14:useLocalDpi xmlns:a14="http://schemas.microsoft.com/office/drawing/2010/main" val="0"/>
                      </a:ext>
                    </a:extLst>
                  </a:blip>
                  <a:stretch>
                    <a:fillRect/>
                  </a:stretch>
                </pic:blipFill>
                <pic:spPr>
                  <a:xfrm>
                    <a:off x="0" y="0"/>
                    <a:ext cx="3162300" cy="89535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sDA3NjIwNjUwAjIMTZR0lIJTi4sz8/NACkxrASKg4sUsAAAA"/>
  </w:docVars>
  <w:rsids>
    <w:rsidRoot w:val="008F1D84"/>
    <w:rsid w:val="000602B6"/>
    <w:rsid w:val="000806C0"/>
    <w:rsid w:val="00086613"/>
    <w:rsid w:val="00092AD9"/>
    <w:rsid w:val="000B0115"/>
    <w:rsid w:val="000B26EF"/>
    <w:rsid w:val="000D297C"/>
    <w:rsid w:val="000E0A21"/>
    <w:rsid w:val="000E3FC8"/>
    <w:rsid w:val="00112863"/>
    <w:rsid w:val="00114A87"/>
    <w:rsid w:val="001A2316"/>
    <w:rsid w:val="001A7A00"/>
    <w:rsid w:val="001B31A6"/>
    <w:rsid w:val="00260EDE"/>
    <w:rsid w:val="002A1353"/>
    <w:rsid w:val="002B3181"/>
    <w:rsid w:val="002B6D9E"/>
    <w:rsid w:val="002C19F8"/>
    <w:rsid w:val="002F0BCA"/>
    <w:rsid w:val="003109B2"/>
    <w:rsid w:val="00322D97"/>
    <w:rsid w:val="0035101C"/>
    <w:rsid w:val="00356DEA"/>
    <w:rsid w:val="00380685"/>
    <w:rsid w:val="003857C8"/>
    <w:rsid w:val="00386BF3"/>
    <w:rsid w:val="003A4C5E"/>
    <w:rsid w:val="003B716A"/>
    <w:rsid w:val="003C671D"/>
    <w:rsid w:val="003D7BAB"/>
    <w:rsid w:val="00413CF6"/>
    <w:rsid w:val="004261DC"/>
    <w:rsid w:val="00483EBE"/>
    <w:rsid w:val="004A0F84"/>
    <w:rsid w:val="004B220F"/>
    <w:rsid w:val="004B36B6"/>
    <w:rsid w:val="004B5D89"/>
    <w:rsid w:val="00513F69"/>
    <w:rsid w:val="00516096"/>
    <w:rsid w:val="00525353"/>
    <w:rsid w:val="00550212"/>
    <w:rsid w:val="0057017B"/>
    <w:rsid w:val="0057066D"/>
    <w:rsid w:val="0058773D"/>
    <w:rsid w:val="00595851"/>
    <w:rsid w:val="0059724C"/>
    <w:rsid w:val="005A6F2F"/>
    <w:rsid w:val="005E1627"/>
    <w:rsid w:val="005E4E59"/>
    <w:rsid w:val="0061766D"/>
    <w:rsid w:val="006B188F"/>
    <w:rsid w:val="006C0AF0"/>
    <w:rsid w:val="006C64FD"/>
    <w:rsid w:val="006D7CD3"/>
    <w:rsid w:val="006E732E"/>
    <w:rsid w:val="006E7DCA"/>
    <w:rsid w:val="00703C29"/>
    <w:rsid w:val="00706F58"/>
    <w:rsid w:val="0072102F"/>
    <w:rsid w:val="00737FB8"/>
    <w:rsid w:val="007969C6"/>
    <w:rsid w:val="007D51CD"/>
    <w:rsid w:val="007F5BC9"/>
    <w:rsid w:val="00800AF7"/>
    <w:rsid w:val="0080531E"/>
    <w:rsid w:val="00813573"/>
    <w:rsid w:val="008431DC"/>
    <w:rsid w:val="00872119"/>
    <w:rsid w:val="00875E76"/>
    <w:rsid w:val="008D32AC"/>
    <w:rsid w:val="008E1740"/>
    <w:rsid w:val="008E4C2D"/>
    <w:rsid w:val="008F1D84"/>
    <w:rsid w:val="00913150"/>
    <w:rsid w:val="00914A45"/>
    <w:rsid w:val="0093120A"/>
    <w:rsid w:val="009656F1"/>
    <w:rsid w:val="00980BF4"/>
    <w:rsid w:val="009A5FA5"/>
    <w:rsid w:val="009B5C16"/>
    <w:rsid w:val="009C37E4"/>
    <w:rsid w:val="009C7CA4"/>
    <w:rsid w:val="009E752E"/>
    <w:rsid w:val="009F2136"/>
    <w:rsid w:val="00A06997"/>
    <w:rsid w:val="00A26EA5"/>
    <w:rsid w:val="00A3128E"/>
    <w:rsid w:val="00A463DA"/>
    <w:rsid w:val="00A60B8D"/>
    <w:rsid w:val="00A61189"/>
    <w:rsid w:val="00A85261"/>
    <w:rsid w:val="00AA6989"/>
    <w:rsid w:val="00AD70D9"/>
    <w:rsid w:val="00AD7234"/>
    <w:rsid w:val="00B02521"/>
    <w:rsid w:val="00B05679"/>
    <w:rsid w:val="00B10EF7"/>
    <w:rsid w:val="00B451E2"/>
    <w:rsid w:val="00B5291B"/>
    <w:rsid w:val="00B64460"/>
    <w:rsid w:val="00B64BD5"/>
    <w:rsid w:val="00B85E60"/>
    <w:rsid w:val="00B93518"/>
    <w:rsid w:val="00B93CC5"/>
    <w:rsid w:val="00B9711B"/>
    <w:rsid w:val="00BD28C4"/>
    <w:rsid w:val="00BF5922"/>
    <w:rsid w:val="00C049C6"/>
    <w:rsid w:val="00C059EF"/>
    <w:rsid w:val="00C2776A"/>
    <w:rsid w:val="00C73335"/>
    <w:rsid w:val="00CA105D"/>
    <w:rsid w:val="00CA1ED4"/>
    <w:rsid w:val="00CB4B20"/>
    <w:rsid w:val="00D169E5"/>
    <w:rsid w:val="00D16D1D"/>
    <w:rsid w:val="00D40D0D"/>
    <w:rsid w:val="00D4708F"/>
    <w:rsid w:val="00D961E6"/>
    <w:rsid w:val="00DE00E0"/>
    <w:rsid w:val="00DE28AE"/>
    <w:rsid w:val="00DE53EB"/>
    <w:rsid w:val="00E00EFA"/>
    <w:rsid w:val="00E35DA0"/>
    <w:rsid w:val="00E410D7"/>
    <w:rsid w:val="00E4268B"/>
    <w:rsid w:val="00E633BA"/>
    <w:rsid w:val="00EA2914"/>
    <w:rsid w:val="00EC6965"/>
    <w:rsid w:val="00EE5F5F"/>
    <w:rsid w:val="00EE770F"/>
    <w:rsid w:val="00F005C5"/>
    <w:rsid w:val="00F574D3"/>
    <w:rsid w:val="00F640AC"/>
    <w:rsid w:val="00F679BF"/>
    <w:rsid w:val="00F7646A"/>
    <w:rsid w:val="00FC0946"/>
    <w:rsid w:val="00FC17F2"/>
    <w:rsid w:val="00FC5158"/>
    <w:rsid w:val="00FF546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AA717E9"/>
  <w15:docId w15:val="{0C33D39C-6058-43AD-9109-E9FE5EF1D9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CA" w:eastAsia="en-CA"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5" w:line="254" w:lineRule="auto"/>
      <w:ind w:left="10" w:hanging="10"/>
    </w:pPr>
    <w:rPr>
      <w:rFonts w:ascii="Times New Roman" w:eastAsia="Times New Roman" w:hAnsi="Times New Roman" w:cs="Times New Roman"/>
      <w:color w:val="1A1E26"/>
      <w:sz w:val="20"/>
    </w:rPr>
  </w:style>
  <w:style w:type="paragraph" w:styleId="Heading1">
    <w:name w:val="heading 1"/>
    <w:next w:val="Normal"/>
    <w:link w:val="Heading1Char"/>
    <w:uiPriority w:val="9"/>
    <w:unhideWhenUsed/>
    <w:qFormat/>
    <w:pPr>
      <w:keepNext/>
      <w:keepLines/>
      <w:spacing w:after="0"/>
      <w:ind w:left="10" w:hanging="10"/>
      <w:outlineLvl w:val="0"/>
    </w:pPr>
    <w:rPr>
      <w:rFonts w:ascii="Times New Roman" w:eastAsia="Times New Roman" w:hAnsi="Times New Roman" w:cs="Times New Roman"/>
      <w:b/>
      <w:color w:val="1A1E26"/>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Times New Roman" w:eastAsia="Times New Roman" w:hAnsi="Times New Roman" w:cs="Times New Roman"/>
      <w:b/>
      <w:color w:val="1A1E26"/>
      <w:sz w:val="20"/>
    </w:rPr>
  </w:style>
  <w:style w:type="table" w:customStyle="1" w:styleId="TableGrid">
    <w:name w:val="TableGrid"/>
    <w:pPr>
      <w:spacing w:after="0" w:line="240" w:lineRule="auto"/>
    </w:pPr>
    <w:tblPr>
      <w:tblCellMar>
        <w:top w:w="0" w:type="dxa"/>
        <w:left w:w="0" w:type="dxa"/>
        <w:bottom w:w="0" w:type="dxa"/>
        <w:right w:w="0" w:type="dxa"/>
      </w:tblCellMar>
    </w:tblPr>
  </w:style>
  <w:style w:type="character" w:customStyle="1" w:styleId="hps">
    <w:name w:val="hps"/>
    <w:basedOn w:val="DefaultParagraphFont"/>
    <w:rsid w:val="006C0AF0"/>
  </w:style>
  <w:style w:type="paragraph" w:customStyle="1" w:styleId="Default">
    <w:name w:val="Default"/>
    <w:rsid w:val="006C0AF0"/>
    <w:pPr>
      <w:autoSpaceDE w:val="0"/>
      <w:autoSpaceDN w:val="0"/>
      <w:adjustRightInd w:val="0"/>
      <w:spacing w:after="0" w:line="240" w:lineRule="auto"/>
    </w:pPr>
    <w:rPr>
      <w:rFonts w:ascii="Cambria" w:eastAsiaTheme="minorHAnsi" w:hAnsi="Cambria" w:cs="Cambria"/>
      <w:color w:val="000000"/>
      <w:sz w:val="24"/>
      <w:szCs w:val="24"/>
      <w:lang w:val="fr-CA" w:eastAsia="en-US"/>
    </w:rPr>
  </w:style>
  <w:style w:type="paragraph" w:styleId="BalloonText">
    <w:name w:val="Balloon Text"/>
    <w:basedOn w:val="Normal"/>
    <w:link w:val="BalloonTextChar"/>
    <w:uiPriority w:val="99"/>
    <w:semiHidden/>
    <w:unhideWhenUsed/>
    <w:rsid w:val="00B85E6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85E60"/>
    <w:rPr>
      <w:rFonts w:ascii="Segoe UI" w:eastAsia="Times New Roman" w:hAnsi="Segoe UI" w:cs="Segoe UI"/>
      <w:color w:val="1A1E26"/>
      <w:sz w:val="18"/>
      <w:szCs w:val="18"/>
    </w:rPr>
  </w:style>
  <w:style w:type="paragraph" w:styleId="Header">
    <w:name w:val="header"/>
    <w:basedOn w:val="Normal"/>
    <w:link w:val="HeaderChar"/>
    <w:uiPriority w:val="99"/>
    <w:unhideWhenUsed/>
    <w:rsid w:val="00550212"/>
    <w:pPr>
      <w:tabs>
        <w:tab w:val="center" w:pos="4680"/>
        <w:tab w:val="right" w:pos="9360"/>
      </w:tabs>
      <w:spacing w:after="0" w:line="240" w:lineRule="auto"/>
    </w:pPr>
  </w:style>
  <w:style w:type="character" w:customStyle="1" w:styleId="HeaderChar">
    <w:name w:val="Header Char"/>
    <w:basedOn w:val="DefaultParagraphFont"/>
    <w:link w:val="Header"/>
    <w:uiPriority w:val="99"/>
    <w:rsid w:val="00550212"/>
    <w:rPr>
      <w:rFonts w:ascii="Times New Roman" w:eastAsia="Times New Roman" w:hAnsi="Times New Roman" w:cs="Times New Roman"/>
      <w:color w:val="1A1E26"/>
      <w:sz w:val="20"/>
    </w:rPr>
  </w:style>
  <w:style w:type="paragraph" w:styleId="Footer">
    <w:name w:val="footer"/>
    <w:basedOn w:val="Normal"/>
    <w:link w:val="FooterChar"/>
    <w:uiPriority w:val="99"/>
    <w:unhideWhenUsed/>
    <w:rsid w:val="00550212"/>
    <w:pPr>
      <w:tabs>
        <w:tab w:val="center" w:pos="4680"/>
        <w:tab w:val="right" w:pos="9360"/>
      </w:tabs>
      <w:spacing w:after="0" w:line="240" w:lineRule="auto"/>
    </w:pPr>
  </w:style>
  <w:style w:type="character" w:customStyle="1" w:styleId="FooterChar">
    <w:name w:val="Footer Char"/>
    <w:basedOn w:val="DefaultParagraphFont"/>
    <w:link w:val="Footer"/>
    <w:uiPriority w:val="99"/>
    <w:rsid w:val="00550212"/>
    <w:rPr>
      <w:rFonts w:ascii="Times New Roman" w:eastAsia="Times New Roman" w:hAnsi="Times New Roman" w:cs="Times New Roman"/>
      <w:color w:val="1A1E26"/>
      <w:sz w:val="20"/>
    </w:rPr>
  </w:style>
  <w:style w:type="paragraph" w:styleId="NormalWeb">
    <w:name w:val="Normal (Web)"/>
    <w:basedOn w:val="Normal"/>
    <w:uiPriority w:val="99"/>
    <w:semiHidden/>
    <w:unhideWhenUsed/>
    <w:rsid w:val="00A61189"/>
    <w:pPr>
      <w:spacing w:before="100" w:beforeAutospacing="1" w:after="100" w:afterAutospacing="1" w:line="240" w:lineRule="auto"/>
      <w:ind w:left="0" w:firstLine="0"/>
    </w:pPr>
    <w:rPr>
      <w:rFonts w:ascii="Calibri" w:eastAsiaTheme="minorHAnsi" w:hAnsi="Calibri" w:cs="Calibri"/>
      <w:color w:val="auto"/>
      <w:sz w:val="22"/>
    </w:rPr>
  </w:style>
  <w:style w:type="paragraph" w:customStyle="1" w:styleId="m-8572221208551226502msolistparagraph">
    <w:name w:val="m_-8572221208551226502msolistparagraph"/>
    <w:basedOn w:val="Normal"/>
    <w:rsid w:val="000E0A21"/>
    <w:pPr>
      <w:spacing w:before="100" w:beforeAutospacing="1" w:after="100" w:afterAutospacing="1" w:line="240" w:lineRule="auto"/>
      <w:ind w:left="0" w:firstLine="0"/>
    </w:pPr>
    <w:rPr>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image" Target="media/image1.tiff"/><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B367D27CBB6F04CB86CFA01307742B5" ma:contentTypeVersion="18" ma:contentTypeDescription="Crée un document." ma:contentTypeScope="" ma:versionID="f8a63c7484b844533b0109f0b4960b01">
  <xsd:schema xmlns:xsd="http://www.w3.org/2001/XMLSchema" xmlns:xs="http://www.w3.org/2001/XMLSchema" xmlns:p="http://schemas.microsoft.com/office/2006/metadata/properties" xmlns:ns2="0bc8d402-8bf5-4406-8f17-8749bad88097" xmlns:ns3="15038bb0-67a8-44d7-9e8e-de84a6cda01c" targetNamespace="http://schemas.microsoft.com/office/2006/metadata/properties" ma:root="true" ma:fieldsID="8c912c74aa48ca17aae1e54a605a7c8e" ns2:_="" ns3:_="">
    <xsd:import namespace="0bc8d402-8bf5-4406-8f17-8749bad88097"/>
    <xsd:import namespace="15038bb0-67a8-44d7-9e8e-de84a6cda01c"/>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GenerationTime" minOccurs="0"/>
                <xsd:element ref="ns2:MediaServiceEventHashCode" minOccurs="0"/>
                <xsd:element ref="ns2:MediaServiceLocation" minOccurs="0"/>
                <xsd:element ref="ns2:MediaServiceAutoKeyPoints" minOccurs="0"/>
                <xsd:element ref="ns2:MediaServiceKeyPoints" minOccurs="0"/>
                <xsd:element ref="ns2:MediaServiceOCR"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bc8d402-8bf5-4406-8f17-8749bad8809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OCR" ma:index="16" nillable="true" ma:displayName="Extracted Text" ma:internalName="MediaServiceOCR"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Balises d’images" ma:readOnly="false" ma:fieldId="{5cf76f15-5ced-4ddc-b409-7134ff3c332f}" ma:taxonomyMulti="true" ma:sspId="3f628dcf-dad9-4726-b061-23c94bc53bb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5038bb0-67a8-44d7-9e8e-de84a6cda01c" elementFormDefault="qualified">
    <xsd:import namespace="http://schemas.microsoft.com/office/2006/documentManagement/types"/>
    <xsd:import namespace="http://schemas.microsoft.com/office/infopath/2007/PartnerControls"/>
    <xsd:element name="SharedWithUsers" ma:index="17"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Partagé avec détails" ma:internalName="SharedWithDetails" ma:readOnly="true">
      <xsd:simpleType>
        <xsd:restriction base="dms:Note">
          <xsd:maxLength value="255"/>
        </xsd:restriction>
      </xsd:simpleType>
    </xsd:element>
    <xsd:element name="TaxCatchAll" ma:index="22" nillable="true" ma:displayName="Taxonomy Catch All Column" ma:hidden="true" ma:list="{01a9a70e-5369-4a6a-95af-45abcac1fec5}" ma:internalName="TaxCatchAll" ma:showField="CatchAllData" ma:web="15038bb0-67a8-44d7-9e8e-de84a6cda01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15038bb0-67a8-44d7-9e8e-de84a6cda01c" xsi:nil="true"/>
    <lcf76f155ced4ddcb4097134ff3c332f xmlns="0bc8d402-8bf5-4406-8f17-8749bad88097">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9572B003-B98A-4089-99E5-8EE298B2C22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bc8d402-8bf5-4406-8f17-8749bad88097"/>
    <ds:schemaRef ds:uri="15038bb0-67a8-44d7-9e8e-de84a6cda01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753780E-2EC9-4459-818B-F1E326F7D90F}">
  <ds:schemaRefs>
    <ds:schemaRef ds:uri="http://schemas.microsoft.com/sharepoint/v3/contenttype/forms"/>
  </ds:schemaRefs>
</ds:datastoreItem>
</file>

<file path=customXml/itemProps3.xml><?xml version="1.0" encoding="utf-8"?>
<ds:datastoreItem xmlns:ds="http://schemas.openxmlformats.org/officeDocument/2006/customXml" ds:itemID="{ED7D28BB-9E9A-4CB3-922F-775DBCBD387A}">
  <ds:schemaRefs>
    <ds:schemaRef ds:uri="http://schemas.microsoft.com/office/2006/metadata/properties"/>
    <ds:schemaRef ds:uri="http://schemas.microsoft.com/office/infopath/2007/PartnerControls"/>
    <ds:schemaRef ds:uri="15038bb0-67a8-44d7-9e8e-de84a6cda01c"/>
    <ds:schemaRef ds:uri="0bc8d402-8bf5-4406-8f17-8749bad88097"/>
  </ds:schemaRefs>
</ds:datastoreItem>
</file>

<file path=docProps/app.xml><?xml version="1.0" encoding="utf-8"?>
<Properties xmlns="http://schemas.openxmlformats.org/officeDocument/2006/extended-properties" xmlns:vt="http://schemas.openxmlformats.org/officeDocument/2006/docPropsVTypes">
  <Template>Normal.dotm</Template>
  <TotalTime>59</TotalTime>
  <Pages>1</Pages>
  <Words>280</Words>
  <Characters>1600</Characters>
  <Application>Microsoft Office Word</Application>
  <DocSecurity>4</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Queylus</dc:creator>
  <cp:keywords/>
  <cp:lastModifiedBy>Kelly Mason</cp:lastModifiedBy>
  <cp:revision>34</cp:revision>
  <cp:lastPrinted>2020-09-16T18:43:00Z</cp:lastPrinted>
  <dcterms:created xsi:type="dcterms:W3CDTF">2024-01-31T22:08:00Z</dcterms:created>
  <dcterms:modified xsi:type="dcterms:W3CDTF">2024-03-19T18:16:00Z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0x0101005B367D27CBB6F04CB86CFA01307742B5</vt:lpwstr>
  </property>
  <property fmtid="{D5CDD505-2E9C-101B-9397-08002B2CF9AE}" pid="3" name="MediaServiceImageTags">
    <vt:lpwstr/>
  </property>
  <property fmtid="{D5CDD505-2E9C-101B-9397-08002B2CF9AE}" pid="4" name="GrammarlyDocumentId">
    <vt:lpwstr>31a94f46a9d6526e5b674f4ac85edb5a02f31b30f21b1803dce55d11a5a3e9f8</vt:lpwstr>
  </property>
</Properties>
</file>